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66247936" w:rsidR="003C67A5" w:rsidRDefault="00AB19BA" w:rsidP="003C67A5">
      <w:pPr>
        <w:jc w:val="center"/>
        <w:rPr>
          <w:sz w:val="28"/>
          <w:szCs w:val="28"/>
        </w:rPr>
      </w:pPr>
      <w:r>
        <w:rPr>
          <w:sz w:val="28"/>
          <w:szCs w:val="28"/>
        </w:rPr>
        <w:t>January 19, 2026</w:t>
      </w:r>
    </w:p>
    <w:p w14:paraId="60BC3B45" w14:textId="5F998A93" w:rsidR="003C67A5" w:rsidRDefault="003C67A5" w:rsidP="003C67A5">
      <w:pPr>
        <w:pBdr>
          <w:bottom w:val="single" w:sz="12" w:space="1" w:color="auto"/>
        </w:pBdr>
        <w:jc w:val="center"/>
        <w:rPr>
          <w:sz w:val="28"/>
          <w:szCs w:val="28"/>
        </w:rPr>
      </w:pPr>
      <w:r>
        <w:rPr>
          <w:sz w:val="28"/>
          <w:szCs w:val="28"/>
        </w:rPr>
        <w:t xml:space="preserve">Official </w:t>
      </w:r>
      <w:r w:rsidR="009C6037">
        <w:rPr>
          <w:sz w:val="28"/>
          <w:szCs w:val="28"/>
        </w:rPr>
        <w:t>Minutes</w:t>
      </w:r>
      <w:r>
        <w:rPr>
          <w:sz w:val="28"/>
          <w:szCs w:val="28"/>
        </w:rPr>
        <w:t xml:space="preserve"> held at the Town Clerk’s Office</w:t>
      </w:r>
    </w:p>
    <w:p w14:paraId="1300ACE1" w14:textId="77777777" w:rsidR="00AB19BA" w:rsidRDefault="003C67A5" w:rsidP="003C67A5">
      <w:pPr>
        <w:rPr>
          <w:sz w:val="24"/>
          <w:szCs w:val="24"/>
          <w:u w:val="single"/>
        </w:rPr>
      </w:pPr>
      <w:r>
        <w:rPr>
          <w:sz w:val="24"/>
          <w:szCs w:val="24"/>
          <w:u w:val="single"/>
        </w:rPr>
        <w:t>Planning Board Members Present:</w:t>
      </w:r>
    </w:p>
    <w:p w14:paraId="7F399272" w14:textId="67535AAB" w:rsidR="003C67A5" w:rsidRPr="00AB19BA" w:rsidRDefault="003F51CA" w:rsidP="003C67A5">
      <w:pPr>
        <w:rPr>
          <w:sz w:val="24"/>
          <w:szCs w:val="24"/>
          <w:u w:val="single"/>
        </w:rPr>
      </w:pPr>
      <w:r>
        <w:rPr>
          <w:sz w:val="24"/>
          <w:szCs w:val="24"/>
        </w:rPr>
        <w:t>Willis Haar</w:t>
      </w:r>
      <w:r w:rsidR="003C67A5">
        <w:rPr>
          <w:sz w:val="24"/>
          <w:szCs w:val="24"/>
        </w:rPr>
        <w:t xml:space="preserve">     Ed Foote</w:t>
      </w:r>
      <w:r w:rsidR="00DA17B3">
        <w:rPr>
          <w:sz w:val="24"/>
          <w:szCs w:val="24"/>
        </w:rPr>
        <w:t xml:space="preserve">    </w:t>
      </w:r>
      <w:r w:rsidR="00414A29">
        <w:rPr>
          <w:sz w:val="24"/>
          <w:szCs w:val="24"/>
        </w:rPr>
        <w:t>Larry Swan</w:t>
      </w:r>
      <w:r w:rsidR="00331528">
        <w:rPr>
          <w:sz w:val="24"/>
          <w:szCs w:val="24"/>
        </w:rPr>
        <w:t xml:space="preserve">   Deb King</w:t>
      </w:r>
      <w:r w:rsidR="00AB19BA">
        <w:rPr>
          <w:sz w:val="24"/>
          <w:szCs w:val="24"/>
        </w:rPr>
        <w:t xml:space="preserve">   Jason Duffield</w:t>
      </w:r>
    </w:p>
    <w:p w14:paraId="3359AC66" w14:textId="58F29C47" w:rsidR="003C67A5" w:rsidRDefault="003C67A5" w:rsidP="003C67A5">
      <w:pPr>
        <w:rPr>
          <w:sz w:val="24"/>
          <w:szCs w:val="24"/>
          <w:u w:val="single"/>
        </w:rPr>
      </w:pPr>
      <w:r>
        <w:rPr>
          <w:sz w:val="24"/>
          <w:szCs w:val="24"/>
          <w:u w:val="single"/>
        </w:rPr>
        <w:t>Public Attendance:</w:t>
      </w:r>
    </w:p>
    <w:p w14:paraId="10AE022D" w14:textId="523E780F" w:rsidR="00AB19BA" w:rsidRDefault="00212961" w:rsidP="003C67A5">
      <w:pPr>
        <w:rPr>
          <w:sz w:val="24"/>
          <w:szCs w:val="24"/>
        </w:rPr>
      </w:pPr>
      <w:r>
        <w:rPr>
          <w:sz w:val="24"/>
          <w:szCs w:val="24"/>
        </w:rPr>
        <w:t>Jennifer C</w:t>
      </w:r>
      <w:r w:rsidR="0096414E">
        <w:rPr>
          <w:sz w:val="24"/>
          <w:szCs w:val="24"/>
        </w:rPr>
        <w:t xml:space="preserve">isco   </w:t>
      </w:r>
      <w:r w:rsidR="00D35E2F">
        <w:rPr>
          <w:sz w:val="24"/>
          <w:szCs w:val="24"/>
        </w:rPr>
        <w:t xml:space="preserve">Jim Bixby   </w:t>
      </w:r>
      <w:r w:rsidR="00AB19BA">
        <w:rPr>
          <w:sz w:val="24"/>
          <w:szCs w:val="24"/>
        </w:rPr>
        <w:t xml:space="preserve">Drew Wanke   Dale Davis   Branden Davis   Brenda Keegan   Michael Keegan   Matthew Tussing   Eisha Conrad   Mark Swan    Linda Swan   Jeff Gross   Jennifer Baker   Cindy Drake   Curt Drake   </w:t>
      </w:r>
      <w:r w:rsidR="0091191C">
        <w:rPr>
          <w:sz w:val="24"/>
          <w:szCs w:val="24"/>
        </w:rPr>
        <w:t>Richard Biggio   Randy hill   Laurie Montgomery   Jim Felton??</w:t>
      </w:r>
    </w:p>
    <w:p w14:paraId="47D1B6BB" w14:textId="603880DD" w:rsidR="00E366C8" w:rsidRDefault="003C67A5" w:rsidP="003C67A5">
      <w:pPr>
        <w:rPr>
          <w:sz w:val="24"/>
          <w:szCs w:val="24"/>
        </w:rPr>
      </w:pPr>
      <w:r>
        <w:rPr>
          <w:sz w:val="24"/>
          <w:szCs w:val="24"/>
          <w:u w:val="single"/>
        </w:rPr>
        <w:t>7:0</w:t>
      </w:r>
      <w:r w:rsidR="0091191C">
        <w:rPr>
          <w:sz w:val="24"/>
          <w:szCs w:val="24"/>
          <w:u w:val="single"/>
        </w:rPr>
        <w:t>0</w:t>
      </w:r>
      <w:r>
        <w:rPr>
          <w:sz w:val="24"/>
          <w:szCs w:val="24"/>
          <w:u w:val="single"/>
        </w:rPr>
        <w:t xml:space="preserve"> pm: </w:t>
      </w:r>
      <w:r>
        <w:rPr>
          <w:sz w:val="24"/>
          <w:szCs w:val="24"/>
        </w:rPr>
        <w:t>Meeting called to order b</w:t>
      </w:r>
      <w:r w:rsidR="00521291">
        <w:rPr>
          <w:sz w:val="24"/>
          <w:szCs w:val="24"/>
        </w:rPr>
        <w:t xml:space="preserve">y </w:t>
      </w:r>
      <w:r w:rsidR="0091191C">
        <w:rPr>
          <w:sz w:val="24"/>
          <w:szCs w:val="24"/>
        </w:rPr>
        <w:t>Willis Haar</w:t>
      </w:r>
    </w:p>
    <w:p w14:paraId="60136FEF" w14:textId="2F4EA15A" w:rsidR="003C67A5" w:rsidRDefault="0091191C" w:rsidP="003C67A5">
      <w:pPr>
        <w:rPr>
          <w:sz w:val="24"/>
          <w:szCs w:val="24"/>
        </w:rPr>
      </w:pPr>
      <w:r>
        <w:rPr>
          <w:sz w:val="24"/>
          <w:szCs w:val="24"/>
        </w:rPr>
        <w:t>Pledge of Allegiance</w:t>
      </w:r>
    </w:p>
    <w:p w14:paraId="7DC8CE7E" w14:textId="0F56BC47" w:rsidR="00090D3B" w:rsidRDefault="0091191C" w:rsidP="003C67A5">
      <w:pPr>
        <w:rPr>
          <w:sz w:val="24"/>
          <w:szCs w:val="24"/>
        </w:rPr>
      </w:pPr>
      <w:r>
        <w:rPr>
          <w:sz w:val="24"/>
          <w:szCs w:val="24"/>
        </w:rPr>
        <w:t>Reading and approval of December 2025 meeting minutes.</w:t>
      </w:r>
    </w:p>
    <w:p w14:paraId="3FEBB08D" w14:textId="419D595B" w:rsidR="0091191C" w:rsidRDefault="0091191C" w:rsidP="003C67A5">
      <w:pPr>
        <w:rPr>
          <w:sz w:val="24"/>
          <w:szCs w:val="24"/>
        </w:rPr>
      </w:pPr>
      <w:r>
        <w:rPr>
          <w:sz w:val="24"/>
          <w:szCs w:val="24"/>
        </w:rPr>
        <w:t>Motion by: Ed Foote to approve minutes as read</w:t>
      </w:r>
    </w:p>
    <w:p w14:paraId="7AB7FC3B" w14:textId="57B07F90" w:rsidR="0091191C" w:rsidRDefault="0091191C" w:rsidP="003C67A5">
      <w:pPr>
        <w:rPr>
          <w:sz w:val="24"/>
          <w:szCs w:val="24"/>
        </w:rPr>
      </w:pPr>
      <w:r>
        <w:rPr>
          <w:sz w:val="24"/>
          <w:szCs w:val="24"/>
        </w:rPr>
        <w:t>2</w:t>
      </w:r>
      <w:r w:rsidRPr="0091191C">
        <w:rPr>
          <w:sz w:val="24"/>
          <w:szCs w:val="24"/>
          <w:vertAlign w:val="superscript"/>
        </w:rPr>
        <w:t>nd</w:t>
      </w:r>
      <w:r>
        <w:rPr>
          <w:sz w:val="24"/>
          <w:szCs w:val="24"/>
        </w:rPr>
        <w:t xml:space="preserve"> by: Larry Swan</w:t>
      </w:r>
    </w:p>
    <w:p w14:paraId="7AFD39D0" w14:textId="3958433E" w:rsidR="0091191C" w:rsidRPr="0091191C" w:rsidRDefault="0091191C" w:rsidP="003C67A5">
      <w:pPr>
        <w:rPr>
          <w:sz w:val="24"/>
          <w:szCs w:val="24"/>
        </w:rPr>
      </w:pPr>
      <w:r>
        <w:rPr>
          <w:sz w:val="24"/>
          <w:szCs w:val="24"/>
        </w:rPr>
        <w:t>All in favor:</w:t>
      </w:r>
      <w:r w:rsidR="00CB5381">
        <w:rPr>
          <w:sz w:val="24"/>
          <w:szCs w:val="24"/>
        </w:rPr>
        <w:t xml:space="preserve"> </w:t>
      </w:r>
      <w:r>
        <w:rPr>
          <w:sz w:val="24"/>
          <w:szCs w:val="24"/>
        </w:rPr>
        <w:t>Motion carried</w:t>
      </w:r>
    </w:p>
    <w:p w14:paraId="385464F0" w14:textId="247FE91C" w:rsidR="00617A7F" w:rsidRDefault="0091191C" w:rsidP="00331528">
      <w:pPr>
        <w:rPr>
          <w:sz w:val="24"/>
          <w:szCs w:val="24"/>
        </w:rPr>
      </w:pPr>
      <w:r>
        <w:rPr>
          <w:sz w:val="24"/>
          <w:szCs w:val="24"/>
        </w:rPr>
        <w:t>Public hearing open at 7:05PM</w:t>
      </w:r>
      <w:r w:rsidR="003C3269">
        <w:rPr>
          <w:sz w:val="24"/>
          <w:szCs w:val="24"/>
        </w:rPr>
        <w:t xml:space="preserve"> regarding the subdivision on Davis Rd, William McCreary property being sold and subdivided.  </w:t>
      </w:r>
      <w:r w:rsidR="00287518">
        <w:rPr>
          <w:sz w:val="24"/>
          <w:szCs w:val="24"/>
        </w:rPr>
        <w:t xml:space="preserve"> Property currently 101.7 acres.  Proposed to be divided into 5 lots.  14.36-acre, 55.31-acre, 74.83-acre, 7.84-acre and 38.96-acre parcels.  </w:t>
      </w:r>
      <w:r w:rsidR="003C3269">
        <w:rPr>
          <w:sz w:val="24"/>
          <w:szCs w:val="24"/>
        </w:rPr>
        <w:t xml:space="preserve">Mollie Messenger shares survey with the proposed parcels and explains plans. </w:t>
      </w:r>
    </w:p>
    <w:p w14:paraId="62DBFB67" w14:textId="7BBE73E7" w:rsidR="00287518" w:rsidRDefault="00287518" w:rsidP="00331528">
      <w:pPr>
        <w:rPr>
          <w:sz w:val="24"/>
          <w:szCs w:val="24"/>
        </w:rPr>
      </w:pPr>
      <w:r>
        <w:rPr>
          <w:sz w:val="24"/>
          <w:szCs w:val="24"/>
        </w:rPr>
        <w:t xml:space="preserve">Public open to questions and comments.   Questions posed regarding access roads, engineering working with the Town for planning of proposed building of a solar field on </w:t>
      </w:r>
      <w:r w:rsidR="00A87A16">
        <w:rPr>
          <w:sz w:val="24"/>
          <w:szCs w:val="24"/>
        </w:rPr>
        <w:t>subdivided</w:t>
      </w:r>
      <w:r>
        <w:rPr>
          <w:sz w:val="24"/>
          <w:szCs w:val="24"/>
        </w:rPr>
        <w:t xml:space="preserve"> property.  Drainage/runoff issues brought up. </w:t>
      </w:r>
      <w:r w:rsidR="00D35E2F">
        <w:rPr>
          <w:sz w:val="24"/>
          <w:szCs w:val="24"/>
        </w:rPr>
        <w:t xml:space="preserve">Road conditions need to be reviewed thoroughly.  Concerns on cost, environment, </w:t>
      </w:r>
      <w:proofErr w:type="gramStart"/>
      <w:r w:rsidR="00D35E2F">
        <w:rPr>
          <w:sz w:val="24"/>
          <w:szCs w:val="24"/>
        </w:rPr>
        <w:t>view</w:t>
      </w:r>
      <w:proofErr w:type="gramEnd"/>
      <w:r w:rsidR="00D35E2F">
        <w:rPr>
          <w:sz w:val="24"/>
          <w:szCs w:val="24"/>
        </w:rPr>
        <w:t xml:space="preserve"> </w:t>
      </w:r>
      <w:proofErr w:type="spellStart"/>
      <w:r w:rsidR="00D35E2F">
        <w:rPr>
          <w:sz w:val="24"/>
          <w:szCs w:val="24"/>
        </w:rPr>
        <w:t>scapes</w:t>
      </w:r>
      <w:proofErr w:type="spellEnd"/>
      <w:r w:rsidR="00D35E2F">
        <w:rPr>
          <w:sz w:val="24"/>
          <w:szCs w:val="24"/>
        </w:rPr>
        <w:t xml:space="preserve"> and traffic were all brought up.</w:t>
      </w:r>
    </w:p>
    <w:p w14:paraId="58B380EC" w14:textId="7B5C7912" w:rsidR="00D35E2F" w:rsidRDefault="00D35E2F" w:rsidP="00331528">
      <w:pPr>
        <w:rPr>
          <w:sz w:val="24"/>
          <w:szCs w:val="24"/>
        </w:rPr>
      </w:pPr>
      <w:r>
        <w:rPr>
          <w:sz w:val="24"/>
          <w:szCs w:val="24"/>
        </w:rPr>
        <w:t>Willis explains that these are all good points but will be discussed further as the Solar project submits their Site plan application.  This meeting is strictly for the subdivision of the property.  Nothing further.</w:t>
      </w:r>
    </w:p>
    <w:p w14:paraId="26F56E78" w14:textId="4722900A" w:rsidR="00322F00" w:rsidRDefault="00322F00" w:rsidP="00331528">
      <w:pPr>
        <w:rPr>
          <w:sz w:val="24"/>
          <w:szCs w:val="24"/>
        </w:rPr>
      </w:pPr>
      <w:r>
        <w:rPr>
          <w:sz w:val="24"/>
          <w:szCs w:val="24"/>
        </w:rPr>
        <w:t>Motion to adjourn public hearing by Ed Foote at 7:26PM</w:t>
      </w:r>
    </w:p>
    <w:p w14:paraId="60ECC262" w14:textId="0250A422" w:rsidR="00322F00" w:rsidRDefault="00322F00" w:rsidP="00331528">
      <w:pPr>
        <w:rPr>
          <w:sz w:val="24"/>
          <w:szCs w:val="24"/>
        </w:rPr>
      </w:pPr>
      <w:r>
        <w:rPr>
          <w:sz w:val="24"/>
          <w:szCs w:val="24"/>
        </w:rPr>
        <w:t>2</w:t>
      </w:r>
      <w:r w:rsidRPr="00322F00">
        <w:rPr>
          <w:sz w:val="24"/>
          <w:szCs w:val="24"/>
          <w:vertAlign w:val="superscript"/>
        </w:rPr>
        <w:t>nd</w:t>
      </w:r>
      <w:r>
        <w:rPr>
          <w:sz w:val="24"/>
          <w:szCs w:val="24"/>
        </w:rPr>
        <w:t xml:space="preserve"> by: Deb King</w:t>
      </w:r>
    </w:p>
    <w:p w14:paraId="17614BCD" w14:textId="53F9211A" w:rsidR="00F36A93" w:rsidRDefault="00F36A93" w:rsidP="00331528">
      <w:pPr>
        <w:rPr>
          <w:sz w:val="24"/>
          <w:szCs w:val="24"/>
        </w:rPr>
      </w:pPr>
      <w:r>
        <w:rPr>
          <w:sz w:val="24"/>
          <w:szCs w:val="24"/>
        </w:rPr>
        <w:t>Willis asks board if they wish to discuss proposed subdivision further.  No further discussions.</w:t>
      </w:r>
    </w:p>
    <w:p w14:paraId="6714B2F9" w14:textId="53DE589C" w:rsidR="00F36A93" w:rsidRDefault="00F36A93" w:rsidP="00331528">
      <w:pPr>
        <w:rPr>
          <w:sz w:val="24"/>
          <w:szCs w:val="24"/>
        </w:rPr>
      </w:pPr>
      <w:r>
        <w:rPr>
          <w:sz w:val="24"/>
          <w:szCs w:val="24"/>
        </w:rPr>
        <w:t>Motion by Ed Foote to accept the application as submitted</w:t>
      </w:r>
    </w:p>
    <w:p w14:paraId="0122EC40" w14:textId="7BA68693" w:rsidR="00F36A93" w:rsidRDefault="00F36A93" w:rsidP="00331528">
      <w:pPr>
        <w:rPr>
          <w:sz w:val="24"/>
          <w:szCs w:val="24"/>
        </w:rPr>
      </w:pPr>
      <w:r>
        <w:rPr>
          <w:sz w:val="24"/>
          <w:szCs w:val="24"/>
        </w:rPr>
        <w:t xml:space="preserve">Willis Haar </w:t>
      </w:r>
      <w:r w:rsidR="00A87A16">
        <w:rPr>
          <w:sz w:val="24"/>
          <w:szCs w:val="24"/>
        </w:rPr>
        <w:t>abstains</w:t>
      </w:r>
      <w:r>
        <w:rPr>
          <w:sz w:val="24"/>
          <w:szCs w:val="24"/>
        </w:rPr>
        <w:t xml:space="preserve"> due to being a boarding neighbor of this property.  All other board members approve application.  </w:t>
      </w:r>
    </w:p>
    <w:p w14:paraId="303A668A" w14:textId="29502A79" w:rsidR="00F36A93" w:rsidRDefault="00F36A93" w:rsidP="00331528">
      <w:pPr>
        <w:rPr>
          <w:sz w:val="24"/>
          <w:szCs w:val="24"/>
        </w:rPr>
      </w:pPr>
      <w:r>
        <w:rPr>
          <w:sz w:val="24"/>
          <w:szCs w:val="24"/>
        </w:rPr>
        <w:t>Motion carried.</w:t>
      </w:r>
    </w:p>
    <w:p w14:paraId="23D60A65" w14:textId="16076129" w:rsidR="00F36A93" w:rsidRDefault="00F36A93" w:rsidP="00331528">
      <w:pPr>
        <w:rPr>
          <w:sz w:val="24"/>
          <w:szCs w:val="24"/>
        </w:rPr>
      </w:pPr>
      <w:r>
        <w:rPr>
          <w:sz w:val="24"/>
          <w:szCs w:val="24"/>
        </w:rPr>
        <w:lastRenderedPageBreak/>
        <w:t>Public hearing for subdivision of 10081 Brown Town Road, Lindley</w:t>
      </w:r>
      <w:r w:rsidR="00887BCF">
        <w:rPr>
          <w:sz w:val="24"/>
          <w:szCs w:val="24"/>
        </w:rPr>
        <w:t>, Carl Warner</w:t>
      </w:r>
      <w:r>
        <w:rPr>
          <w:sz w:val="24"/>
          <w:szCs w:val="24"/>
        </w:rPr>
        <w:t xml:space="preserve"> opened at 7:34PM.  Board given surveys </w:t>
      </w:r>
      <w:r w:rsidR="00887BCF">
        <w:rPr>
          <w:sz w:val="24"/>
          <w:szCs w:val="24"/>
        </w:rPr>
        <w:t xml:space="preserve">for review </w:t>
      </w:r>
      <w:r>
        <w:rPr>
          <w:sz w:val="24"/>
          <w:szCs w:val="24"/>
        </w:rPr>
        <w:t xml:space="preserve">of tax map no. 425.00-01-009.100.  32.39 acres.  2 lots proposed 14.65-acre, 17.74-acre.  </w:t>
      </w:r>
      <w:r w:rsidR="00887BCF">
        <w:rPr>
          <w:sz w:val="24"/>
          <w:szCs w:val="24"/>
        </w:rPr>
        <w:t xml:space="preserve">Upon review, board needs confirmation of easement access added to the survey for the right of way.  </w:t>
      </w:r>
      <w:r w:rsidR="00A87A16">
        <w:rPr>
          <w:sz w:val="24"/>
          <w:szCs w:val="24"/>
        </w:rPr>
        <w:t>Landowner</w:t>
      </w:r>
      <w:r w:rsidR="00887BCF">
        <w:rPr>
          <w:sz w:val="24"/>
          <w:szCs w:val="24"/>
        </w:rPr>
        <w:t xml:space="preserve"> not present.  Public has no questions.  Public hearing to remain open until board can speak to landowner for more specifics.  Tabled until February meeting.</w:t>
      </w:r>
    </w:p>
    <w:p w14:paraId="158D132C" w14:textId="59ADF7B8" w:rsidR="00887BCF" w:rsidRDefault="00887BCF" w:rsidP="00331528">
      <w:pPr>
        <w:rPr>
          <w:sz w:val="24"/>
          <w:szCs w:val="24"/>
        </w:rPr>
      </w:pPr>
      <w:r>
        <w:rPr>
          <w:sz w:val="24"/>
          <w:szCs w:val="24"/>
        </w:rPr>
        <w:t>Willis shared he had been contacted by a law office regarding Deed issue for the Leonard property on Scott Road</w:t>
      </w:r>
      <w:r w:rsidR="0099757D">
        <w:rPr>
          <w:sz w:val="24"/>
          <w:szCs w:val="24"/>
        </w:rPr>
        <w:t xml:space="preserve">.  He asked for the boards and Jim Bixby input regarding a lien being imposed by Medicaid for expenses on property that has tax map/Deed issues.  Asked if the board can subdivide to help solve the issue.  Willis does not feel that we can help with this situation.  There are errors that the County needs to deal with.  Board and others support that we </w:t>
      </w:r>
      <w:r w:rsidR="00A87A16">
        <w:rPr>
          <w:sz w:val="24"/>
          <w:szCs w:val="24"/>
        </w:rPr>
        <w:t>cannot</w:t>
      </w:r>
      <w:r w:rsidR="0099757D">
        <w:rPr>
          <w:sz w:val="24"/>
          <w:szCs w:val="24"/>
        </w:rPr>
        <w:t xml:space="preserve"> help. </w:t>
      </w:r>
    </w:p>
    <w:p w14:paraId="4041221A" w14:textId="197D6B18" w:rsidR="0099757D" w:rsidRDefault="0099757D" w:rsidP="00331528">
      <w:pPr>
        <w:rPr>
          <w:sz w:val="24"/>
          <w:szCs w:val="24"/>
        </w:rPr>
      </w:pPr>
      <w:r>
        <w:rPr>
          <w:sz w:val="24"/>
          <w:szCs w:val="24"/>
        </w:rPr>
        <w:t>Willis states that the board and committee will continue working on the 1</w:t>
      </w:r>
      <w:r w:rsidRPr="0099757D">
        <w:rPr>
          <w:sz w:val="24"/>
          <w:szCs w:val="24"/>
          <w:vertAlign w:val="superscript"/>
        </w:rPr>
        <w:t>st</w:t>
      </w:r>
      <w:r>
        <w:rPr>
          <w:sz w:val="24"/>
          <w:szCs w:val="24"/>
        </w:rPr>
        <w:t xml:space="preserve"> Monday of each month to update the town’s comprehensive plan and zoning laws.</w:t>
      </w:r>
    </w:p>
    <w:p w14:paraId="779E2302" w14:textId="200BDD40" w:rsidR="0099757D" w:rsidRDefault="0099757D" w:rsidP="00331528">
      <w:pPr>
        <w:rPr>
          <w:sz w:val="24"/>
          <w:szCs w:val="24"/>
        </w:rPr>
      </w:pPr>
      <w:r>
        <w:rPr>
          <w:sz w:val="24"/>
          <w:szCs w:val="24"/>
        </w:rPr>
        <w:t>Willis reviews section 9 revisions with the board</w:t>
      </w:r>
      <w:r w:rsidR="00632C86">
        <w:rPr>
          <w:sz w:val="24"/>
          <w:szCs w:val="24"/>
        </w:rPr>
        <w:t xml:space="preserve">.  Slight verbiage adjustments suggested.  Willis to bring back for review at the next meeting.  </w:t>
      </w:r>
    </w:p>
    <w:p w14:paraId="114F45E2" w14:textId="77C5BF3A" w:rsidR="00632C86" w:rsidRDefault="00632C86" w:rsidP="00331528">
      <w:pPr>
        <w:rPr>
          <w:sz w:val="24"/>
          <w:szCs w:val="24"/>
        </w:rPr>
      </w:pPr>
      <w:r>
        <w:rPr>
          <w:sz w:val="24"/>
          <w:szCs w:val="24"/>
        </w:rPr>
        <w:t>Board reviews Appendix E</w:t>
      </w:r>
      <w:r w:rsidR="00111EAC">
        <w:rPr>
          <w:sz w:val="24"/>
          <w:szCs w:val="24"/>
        </w:rPr>
        <w:t xml:space="preserve"> Summary of Allowed uses.  Addition of sentence to state that uses will be considered on a </w:t>
      </w:r>
      <w:r w:rsidR="00020616">
        <w:rPr>
          <w:sz w:val="24"/>
          <w:szCs w:val="24"/>
        </w:rPr>
        <w:t>case-by-case</w:t>
      </w:r>
      <w:r w:rsidR="00111EAC">
        <w:rPr>
          <w:sz w:val="24"/>
          <w:szCs w:val="24"/>
        </w:rPr>
        <w:t xml:space="preserve"> basis and verbiage to refer back to the towns comprehensive plan.  Willis to work on this for the next meeting.</w:t>
      </w:r>
    </w:p>
    <w:p w14:paraId="34FC1A65" w14:textId="0953CA38" w:rsidR="00111EAC" w:rsidRDefault="00111EAC" w:rsidP="00331528">
      <w:pPr>
        <w:rPr>
          <w:sz w:val="24"/>
          <w:szCs w:val="24"/>
        </w:rPr>
      </w:pPr>
      <w:r>
        <w:rPr>
          <w:sz w:val="24"/>
          <w:szCs w:val="24"/>
        </w:rPr>
        <w:t xml:space="preserve">Discussion regarding meeting date changes.  </w:t>
      </w:r>
    </w:p>
    <w:p w14:paraId="7AD4804F" w14:textId="605C4E2B" w:rsidR="00111EAC" w:rsidRDefault="00111EAC" w:rsidP="00331528">
      <w:pPr>
        <w:rPr>
          <w:sz w:val="24"/>
          <w:szCs w:val="24"/>
        </w:rPr>
      </w:pPr>
      <w:r>
        <w:rPr>
          <w:sz w:val="24"/>
          <w:szCs w:val="24"/>
        </w:rPr>
        <w:t>Motion to adjourn the meeting by Deb King at 8:14PM</w:t>
      </w:r>
    </w:p>
    <w:p w14:paraId="4EC4F85E" w14:textId="03480B0A" w:rsidR="00111EAC" w:rsidRDefault="00111EAC" w:rsidP="00331528">
      <w:pPr>
        <w:rPr>
          <w:sz w:val="24"/>
          <w:szCs w:val="24"/>
        </w:rPr>
      </w:pPr>
      <w:r>
        <w:rPr>
          <w:sz w:val="24"/>
          <w:szCs w:val="24"/>
        </w:rPr>
        <w:t>2</w:t>
      </w:r>
      <w:r w:rsidRPr="00111EAC">
        <w:rPr>
          <w:sz w:val="24"/>
          <w:szCs w:val="24"/>
          <w:vertAlign w:val="superscript"/>
        </w:rPr>
        <w:t>nd</w:t>
      </w:r>
      <w:r>
        <w:rPr>
          <w:sz w:val="24"/>
          <w:szCs w:val="24"/>
        </w:rPr>
        <w:t xml:space="preserve"> by: Larry Swan</w:t>
      </w:r>
    </w:p>
    <w:p w14:paraId="0278797D" w14:textId="6B731778" w:rsidR="00111EAC" w:rsidRDefault="00111EAC" w:rsidP="00331528">
      <w:pPr>
        <w:rPr>
          <w:sz w:val="24"/>
          <w:szCs w:val="24"/>
        </w:rPr>
      </w:pPr>
      <w:r>
        <w:rPr>
          <w:sz w:val="24"/>
          <w:szCs w:val="24"/>
        </w:rPr>
        <w:t>All in favor;</w:t>
      </w:r>
      <w:r w:rsidR="00CB5381">
        <w:rPr>
          <w:sz w:val="24"/>
          <w:szCs w:val="24"/>
        </w:rPr>
        <w:t xml:space="preserve"> </w:t>
      </w:r>
      <w:r>
        <w:rPr>
          <w:sz w:val="24"/>
          <w:szCs w:val="24"/>
        </w:rPr>
        <w:t>Motion carried.</w:t>
      </w:r>
    </w:p>
    <w:p w14:paraId="01E120F6" w14:textId="77777777" w:rsidR="00F36A93" w:rsidRDefault="00F36A93" w:rsidP="00331528">
      <w:pPr>
        <w:rPr>
          <w:sz w:val="24"/>
          <w:szCs w:val="24"/>
        </w:rPr>
      </w:pPr>
    </w:p>
    <w:p w14:paraId="3CB09DF8" w14:textId="436FEFEE" w:rsidR="00331528" w:rsidRDefault="00331528" w:rsidP="00331528">
      <w:pPr>
        <w:rPr>
          <w:sz w:val="24"/>
          <w:szCs w:val="24"/>
        </w:rPr>
      </w:pPr>
      <w:r>
        <w:rPr>
          <w:sz w:val="24"/>
          <w:szCs w:val="24"/>
        </w:rPr>
        <w:t>Respectfully submitted</w:t>
      </w:r>
    </w:p>
    <w:p w14:paraId="5F8337E8" w14:textId="152B6DE7" w:rsidR="00331528" w:rsidRPr="00331528" w:rsidRDefault="00331528" w:rsidP="00331528">
      <w:pPr>
        <w:rPr>
          <w:sz w:val="24"/>
          <w:szCs w:val="24"/>
        </w:rPr>
      </w:pPr>
      <w:r>
        <w:rPr>
          <w:sz w:val="24"/>
          <w:szCs w:val="24"/>
        </w:rPr>
        <w:t>Jennifer Cisco, Planning Board Clerk</w:t>
      </w:r>
    </w:p>
    <w:p w14:paraId="045F5FC4" w14:textId="77777777" w:rsidR="003825BE" w:rsidRDefault="003825BE" w:rsidP="003C67A5">
      <w:pPr>
        <w:rPr>
          <w:sz w:val="24"/>
          <w:szCs w:val="24"/>
        </w:rPr>
      </w:pPr>
    </w:p>
    <w:sectPr w:rsidR="003825BE" w:rsidSect="003315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20616"/>
    <w:rsid w:val="0005277B"/>
    <w:rsid w:val="000552CE"/>
    <w:rsid w:val="00090D3B"/>
    <w:rsid w:val="000A7636"/>
    <w:rsid w:val="000D7D86"/>
    <w:rsid w:val="000E246D"/>
    <w:rsid w:val="0010627F"/>
    <w:rsid w:val="00111EAC"/>
    <w:rsid w:val="00120A76"/>
    <w:rsid w:val="00120F59"/>
    <w:rsid w:val="00121374"/>
    <w:rsid w:val="00152335"/>
    <w:rsid w:val="001835FA"/>
    <w:rsid w:val="00185DCB"/>
    <w:rsid w:val="00190321"/>
    <w:rsid w:val="00194791"/>
    <w:rsid w:val="00195659"/>
    <w:rsid w:val="001A014F"/>
    <w:rsid w:val="001C33D8"/>
    <w:rsid w:val="001E0177"/>
    <w:rsid w:val="001F210D"/>
    <w:rsid w:val="001F61C6"/>
    <w:rsid w:val="00212961"/>
    <w:rsid w:val="00287518"/>
    <w:rsid w:val="002C6E2B"/>
    <w:rsid w:val="00322F00"/>
    <w:rsid w:val="00331528"/>
    <w:rsid w:val="0034502E"/>
    <w:rsid w:val="0034715E"/>
    <w:rsid w:val="003825BE"/>
    <w:rsid w:val="00383287"/>
    <w:rsid w:val="003A429D"/>
    <w:rsid w:val="003A5A16"/>
    <w:rsid w:val="003C3269"/>
    <w:rsid w:val="003C67A5"/>
    <w:rsid w:val="003F3506"/>
    <w:rsid w:val="003F51CA"/>
    <w:rsid w:val="00414A29"/>
    <w:rsid w:val="00454328"/>
    <w:rsid w:val="004547E1"/>
    <w:rsid w:val="004707BE"/>
    <w:rsid w:val="00474FBB"/>
    <w:rsid w:val="00493AB1"/>
    <w:rsid w:val="004B6212"/>
    <w:rsid w:val="004E551C"/>
    <w:rsid w:val="0050164A"/>
    <w:rsid w:val="00521291"/>
    <w:rsid w:val="00563C9E"/>
    <w:rsid w:val="0059476A"/>
    <w:rsid w:val="00596D8D"/>
    <w:rsid w:val="005C014E"/>
    <w:rsid w:val="00605176"/>
    <w:rsid w:val="00606D63"/>
    <w:rsid w:val="00617A7F"/>
    <w:rsid w:val="0062525A"/>
    <w:rsid w:val="00632251"/>
    <w:rsid w:val="00632C86"/>
    <w:rsid w:val="00633D3F"/>
    <w:rsid w:val="0063499C"/>
    <w:rsid w:val="006601FE"/>
    <w:rsid w:val="00672B41"/>
    <w:rsid w:val="006B2D39"/>
    <w:rsid w:val="006F27DB"/>
    <w:rsid w:val="00730192"/>
    <w:rsid w:val="007515AF"/>
    <w:rsid w:val="00762792"/>
    <w:rsid w:val="00772EDA"/>
    <w:rsid w:val="00786771"/>
    <w:rsid w:val="00795871"/>
    <w:rsid w:val="007C1984"/>
    <w:rsid w:val="007C2B52"/>
    <w:rsid w:val="007C3D38"/>
    <w:rsid w:val="008144B6"/>
    <w:rsid w:val="00815275"/>
    <w:rsid w:val="00847E3C"/>
    <w:rsid w:val="0088279E"/>
    <w:rsid w:val="00887BCF"/>
    <w:rsid w:val="0089186B"/>
    <w:rsid w:val="00892EA2"/>
    <w:rsid w:val="008A2576"/>
    <w:rsid w:val="008D291C"/>
    <w:rsid w:val="0091191C"/>
    <w:rsid w:val="00922D21"/>
    <w:rsid w:val="009309D5"/>
    <w:rsid w:val="0096414E"/>
    <w:rsid w:val="0099757D"/>
    <w:rsid w:val="009C6037"/>
    <w:rsid w:val="00A02827"/>
    <w:rsid w:val="00A10CEA"/>
    <w:rsid w:val="00A214B4"/>
    <w:rsid w:val="00A25924"/>
    <w:rsid w:val="00A33BE9"/>
    <w:rsid w:val="00A53C2E"/>
    <w:rsid w:val="00A61FB9"/>
    <w:rsid w:val="00A65D90"/>
    <w:rsid w:val="00A7184F"/>
    <w:rsid w:val="00A87A16"/>
    <w:rsid w:val="00AB19BA"/>
    <w:rsid w:val="00AB60B1"/>
    <w:rsid w:val="00AC5404"/>
    <w:rsid w:val="00B01E10"/>
    <w:rsid w:val="00B37119"/>
    <w:rsid w:val="00B57A28"/>
    <w:rsid w:val="00B66DC2"/>
    <w:rsid w:val="00B73F3F"/>
    <w:rsid w:val="00BA37E8"/>
    <w:rsid w:val="00BC76EE"/>
    <w:rsid w:val="00BD3215"/>
    <w:rsid w:val="00BE048C"/>
    <w:rsid w:val="00BE7C8E"/>
    <w:rsid w:val="00BF3646"/>
    <w:rsid w:val="00C13362"/>
    <w:rsid w:val="00C21E6D"/>
    <w:rsid w:val="00C3061D"/>
    <w:rsid w:val="00C35CE7"/>
    <w:rsid w:val="00C36ECD"/>
    <w:rsid w:val="00C4235B"/>
    <w:rsid w:val="00C56B80"/>
    <w:rsid w:val="00CB5381"/>
    <w:rsid w:val="00CC3515"/>
    <w:rsid w:val="00CD31CA"/>
    <w:rsid w:val="00CD3B39"/>
    <w:rsid w:val="00CE024E"/>
    <w:rsid w:val="00CE17AA"/>
    <w:rsid w:val="00CE301F"/>
    <w:rsid w:val="00CF5B3A"/>
    <w:rsid w:val="00D158B1"/>
    <w:rsid w:val="00D228AF"/>
    <w:rsid w:val="00D35E2F"/>
    <w:rsid w:val="00D62C01"/>
    <w:rsid w:val="00D70027"/>
    <w:rsid w:val="00D940FC"/>
    <w:rsid w:val="00DA17B3"/>
    <w:rsid w:val="00DF7234"/>
    <w:rsid w:val="00E0050B"/>
    <w:rsid w:val="00E00960"/>
    <w:rsid w:val="00E21386"/>
    <w:rsid w:val="00E213BE"/>
    <w:rsid w:val="00E33A6B"/>
    <w:rsid w:val="00E366C8"/>
    <w:rsid w:val="00E46598"/>
    <w:rsid w:val="00E816D1"/>
    <w:rsid w:val="00E823FA"/>
    <w:rsid w:val="00E8666B"/>
    <w:rsid w:val="00E92E06"/>
    <w:rsid w:val="00E972A2"/>
    <w:rsid w:val="00EA580D"/>
    <w:rsid w:val="00EB0766"/>
    <w:rsid w:val="00EB5356"/>
    <w:rsid w:val="00EC0E8A"/>
    <w:rsid w:val="00EE14E8"/>
    <w:rsid w:val="00EF1E86"/>
    <w:rsid w:val="00F14E92"/>
    <w:rsid w:val="00F366B6"/>
    <w:rsid w:val="00F36A93"/>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3196</Characters>
  <Application>Microsoft Office Word</Application>
  <DocSecurity>0</DocSecurity>
  <Lines>188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2026-01-19T02:56:00Z</cp:lastPrinted>
  <dcterms:created xsi:type="dcterms:W3CDTF">2026-02-18T16:25:00Z</dcterms:created>
  <dcterms:modified xsi:type="dcterms:W3CDTF">2026-02-18T16:25:00Z</dcterms:modified>
</cp:coreProperties>
</file>